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C7C" w14:textId="72B4925D" w:rsidR="003A76F0" w:rsidRDefault="004900A5" w:rsidP="009A0E35">
      <w:pPr>
        <w:jc w:val="both"/>
        <w:rPr>
          <w:rFonts w:ascii="Times New Roman" w:hAnsi="Times New Roman" w:cs="Times New Roman"/>
          <w:noProof/>
          <w:sz w:val="24"/>
          <w:lang w:val="et-EE"/>
        </w:rPr>
      </w:pPr>
      <w:r w:rsidRPr="003B3D56">
        <w:rPr>
          <w:rFonts w:ascii="Times New Roman" w:hAnsi="Times New Roman" w:cs="Times New Roman"/>
          <w:noProof/>
          <w:sz w:val="24"/>
          <w:lang w:val="et-EE"/>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3B3D56">
        <w:rPr>
          <w:rFonts w:ascii="Times New Roman" w:hAnsi="Times New Roman" w:cs="Times New Roman"/>
          <w:noProof/>
          <w:sz w:val="24"/>
          <w:lang w:val="et-EE"/>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23076" w14:paraId="35F28D33" w14:textId="77777777" w:rsidTr="00023076">
        <w:tc>
          <w:tcPr>
            <w:tcW w:w="4527" w:type="dxa"/>
          </w:tcPr>
          <w:p w14:paraId="68BEEA02" w14:textId="77777777" w:rsidR="00023076" w:rsidRDefault="00023076"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Maksejõuetuse teenistus</w:t>
            </w:r>
          </w:p>
          <w:p w14:paraId="6D9323B6" w14:textId="1A11ABD9" w:rsidR="00023076" w:rsidRDefault="00310395"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E-post: info@konkurentsiamet.ee</w:t>
            </w:r>
          </w:p>
        </w:tc>
        <w:tc>
          <w:tcPr>
            <w:tcW w:w="4527" w:type="dxa"/>
          </w:tcPr>
          <w:p w14:paraId="2385ECA7" w14:textId="0F8EB1F6" w:rsidR="00023076" w:rsidRDefault="0007520C" w:rsidP="00023076">
            <w:pPr>
              <w:jc w:val="right"/>
              <w:outlineLvl w:val="0"/>
              <w:rPr>
                <w:rFonts w:ascii="Times New Roman" w:hAnsi="Times New Roman" w:cs="Times New Roman"/>
                <w:noProof/>
                <w:sz w:val="24"/>
              </w:rPr>
            </w:pPr>
            <w:r>
              <w:rPr>
                <w:rFonts w:ascii="Times New Roman" w:hAnsi="Times New Roman" w:cs="Times New Roman"/>
                <w:noProof/>
                <w:sz w:val="24"/>
              </w:rPr>
              <w:t>13</w:t>
            </w:r>
            <w:r w:rsidR="00605D59">
              <w:rPr>
                <w:rFonts w:ascii="Times New Roman" w:hAnsi="Times New Roman" w:cs="Times New Roman"/>
                <w:noProof/>
                <w:sz w:val="24"/>
              </w:rPr>
              <w:t>.02.2025</w:t>
            </w:r>
          </w:p>
          <w:p w14:paraId="40CDE5B8" w14:textId="4E14A15B" w:rsidR="00023076" w:rsidRPr="00023076" w:rsidRDefault="00023076" w:rsidP="00023076">
            <w:pPr>
              <w:jc w:val="right"/>
              <w:outlineLvl w:val="0"/>
              <w:rPr>
                <w:rFonts w:ascii="Times New Roman" w:hAnsi="Times New Roman" w:cs="Times New Roman"/>
                <w:noProof/>
                <w:sz w:val="24"/>
              </w:rPr>
            </w:pPr>
            <w:r>
              <w:rPr>
                <w:rFonts w:ascii="Times New Roman" w:hAnsi="Times New Roman" w:cs="Times New Roman"/>
                <w:noProof/>
                <w:sz w:val="24"/>
                <w:lang w:val="et-EE"/>
              </w:rPr>
              <w:t xml:space="preserve"> T</w:t>
            </w:r>
            <w:r w:rsidRPr="00D22182">
              <w:rPr>
                <w:rFonts w:ascii="Times New Roman" w:hAnsi="Times New Roman" w:cs="Times New Roman"/>
                <w:noProof/>
                <w:sz w:val="24"/>
              </w:rPr>
              <w:t>siviilasi nr</w:t>
            </w:r>
            <w:r>
              <w:rPr>
                <w:rFonts w:ascii="Times New Roman" w:hAnsi="Times New Roman" w:cs="Times New Roman"/>
                <w:noProof/>
                <w:sz w:val="24"/>
              </w:rPr>
              <w:t xml:space="preserve"> </w:t>
            </w:r>
            <w:r w:rsidRPr="004D43EE">
              <w:rPr>
                <w:rFonts w:ascii="Times New Roman" w:hAnsi="Times New Roman" w:cs="Times New Roman"/>
                <w:noProof/>
                <w:sz w:val="24"/>
              </w:rPr>
              <w:t>2-24-</w:t>
            </w:r>
            <w:r w:rsidR="00731813">
              <w:rPr>
                <w:rFonts w:ascii="Times New Roman" w:hAnsi="Times New Roman" w:cs="Times New Roman"/>
                <w:noProof/>
                <w:sz w:val="24"/>
              </w:rPr>
              <w:t>1</w:t>
            </w:r>
            <w:r w:rsidR="00605D59">
              <w:rPr>
                <w:rFonts w:ascii="Times New Roman" w:hAnsi="Times New Roman" w:cs="Times New Roman"/>
                <w:noProof/>
                <w:sz w:val="24"/>
              </w:rPr>
              <w:t>7103</w:t>
            </w:r>
            <w:r w:rsidRPr="00D22182">
              <w:rPr>
                <w:rFonts w:ascii="Times New Roman" w:hAnsi="Times New Roman" w:cs="Times New Roman"/>
                <w:noProof/>
                <w:sz w:val="24"/>
              </w:rPr>
              <w:t xml:space="preserve"> </w:t>
            </w:r>
          </w:p>
        </w:tc>
      </w:tr>
    </w:tbl>
    <w:p w14:paraId="1729B068" w14:textId="77777777" w:rsidR="00023076" w:rsidRDefault="00023076" w:rsidP="009A0E35">
      <w:pPr>
        <w:jc w:val="both"/>
        <w:rPr>
          <w:rFonts w:ascii="Times New Roman" w:hAnsi="Times New Roman" w:cs="Times New Roman"/>
          <w:noProof/>
          <w:sz w:val="24"/>
          <w:lang w:val="et-EE"/>
        </w:rPr>
      </w:pPr>
    </w:p>
    <w:p w14:paraId="06DE6167" w14:textId="77777777" w:rsidR="003511DB" w:rsidRDefault="003511DB" w:rsidP="009A0E35">
      <w:pPr>
        <w:jc w:val="both"/>
        <w:rPr>
          <w:rFonts w:ascii="Times New Roman" w:hAnsi="Times New Roman" w:cs="Times New Roman"/>
          <w:noProof/>
          <w:sz w:val="24"/>
          <w:lang w:val="et-EE"/>
        </w:rPr>
      </w:pPr>
    </w:p>
    <w:p w14:paraId="0F371F6E" w14:textId="384996C9" w:rsidR="003A76F0" w:rsidRPr="00C47DC1" w:rsidRDefault="003A76F0" w:rsidP="003A76F0">
      <w:pPr>
        <w:jc w:val="both"/>
        <w:rPr>
          <w:rFonts w:ascii="Times New Roman" w:hAnsi="Times New Roman" w:cs="Times New Roman"/>
          <w:sz w:val="24"/>
          <w:lang w:val="et-EE"/>
        </w:rPr>
      </w:pPr>
      <w:r>
        <w:rPr>
          <w:rFonts w:ascii="Times New Roman" w:hAnsi="Times New Roman" w:cs="Times New Roman"/>
          <w:b/>
          <w:sz w:val="24"/>
          <w:lang w:val="et-EE"/>
        </w:rPr>
        <w:t>Ettepanek</w:t>
      </w:r>
      <w:r w:rsidR="00310395">
        <w:rPr>
          <w:rFonts w:ascii="Times New Roman" w:hAnsi="Times New Roman" w:cs="Times New Roman"/>
          <w:b/>
          <w:sz w:val="24"/>
          <w:lang w:val="et-EE"/>
        </w:rPr>
        <w:t xml:space="preserve"> avalikuks uurimiseks</w:t>
      </w:r>
    </w:p>
    <w:p w14:paraId="50BD7C54" w14:textId="77777777" w:rsidR="003A76F0" w:rsidRPr="00605D59" w:rsidRDefault="003A76F0" w:rsidP="003A76F0">
      <w:pPr>
        <w:jc w:val="both"/>
        <w:rPr>
          <w:rFonts w:ascii="Times New Roman" w:hAnsi="Times New Roman" w:cs="Times New Roman"/>
          <w:sz w:val="24"/>
          <w:lang w:val="et-EE"/>
        </w:rPr>
      </w:pPr>
    </w:p>
    <w:p w14:paraId="1C375633" w14:textId="3730B3D7" w:rsidR="003A76F0" w:rsidRDefault="00C3105A" w:rsidP="00310395">
      <w:pPr>
        <w:spacing w:before="120" w:after="120"/>
        <w:jc w:val="both"/>
        <w:rPr>
          <w:rFonts w:ascii="Times New Roman" w:hAnsi="Times New Roman" w:cs="Times New Roman"/>
          <w:sz w:val="24"/>
          <w:lang w:val="et-EE"/>
        </w:rPr>
      </w:pPr>
      <w:r w:rsidRPr="00605D59">
        <w:rPr>
          <w:rFonts w:ascii="Times New Roman" w:hAnsi="Times New Roman" w:cs="Times New Roman"/>
          <w:sz w:val="24"/>
          <w:lang w:val="et-EE"/>
        </w:rPr>
        <w:t xml:space="preserve">Harju Maakohtu menetluses on </w:t>
      </w:r>
      <w:bookmarkStart w:id="0" w:name="_Hlk161657238"/>
      <w:r w:rsidR="00605D59" w:rsidRPr="00605D59">
        <w:rPr>
          <w:rFonts w:ascii="Times New Roman" w:hAnsi="Times New Roman" w:cs="Times New Roman"/>
          <w:sz w:val="24"/>
        </w:rPr>
        <w:t>Janike123</w:t>
      </w:r>
      <w:r w:rsidR="00731813" w:rsidRPr="00605D59">
        <w:rPr>
          <w:rFonts w:ascii="Times New Roman" w:hAnsi="Times New Roman" w:cs="Times New Roman"/>
          <w:sz w:val="24"/>
        </w:rPr>
        <w:t xml:space="preserve"> OÜ (</w:t>
      </w:r>
      <w:r w:rsidR="00605D59" w:rsidRPr="00605D59">
        <w:rPr>
          <w:rFonts w:ascii="Times New Roman" w:hAnsi="Times New Roman" w:cs="Times New Roman"/>
          <w:sz w:val="24"/>
        </w:rPr>
        <w:t>registrikood 16955474</w:t>
      </w:r>
      <w:r w:rsidR="00605D59" w:rsidRPr="00605D59">
        <w:rPr>
          <w:rFonts w:ascii="Times New Roman" w:eastAsia="Calibri" w:hAnsi="Times New Roman" w:cs="Times New Roman"/>
          <w:sz w:val="24"/>
        </w:rPr>
        <w:t xml:space="preserve"> </w:t>
      </w:r>
      <w:r w:rsidR="00731813" w:rsidRPr="00605D59">
        <w:rPr>
          <w:rFonts w:ascii="Times New Roman" w:hAnsi="Times New Roman" w:cs="Times New Roman"/>
          <w:sz w:val="24"/>
        </w:rPr>
        <w:t>)</w:t>
      </w:r>
      <w:r w:rsidR="00731813">
        <w:t xml:space="preserve"> </w:t>
      </w:r>
      <w:bookmarkEnd w:id="0"/>
      <w:r w:rsidRPr="00C3105A">
        <w:rPr>
          <w:rFonts w:ascii="Times New Roman" w:hAnsi="Times New Roman" w:cs="Times New Roman"/>
          <w:sz w:val="24"/>
          <w:lang w:val="et-EE"/>
        </w:rPr>
        <w:t>pankrotiavaldus.</w:t>
      </w:r>
    </w:p>
    <w:p w14:paraId="7A3D26AE" w14:textId="77777777" w:rsidR="00310395" w:rsidRDefault="00310395" w:rsidP="00310395">
      <w:pPr>
        <w:spacing w:before="120" w:after="120"/>
        <w:jc w:val="both"/>
        <w:rPr>
          <w:rFonts w:ascii="Times New Roman" w:hAnsi="Times New Roman" w:cs="Times New Roman"/>
          <w:sz w:val="24"/>
          <w:lang w:val="et-EE"/>
        </w:rPr>
      </w:pPr>
      <w:r>
        <w:rPr>
          <w:rFonts w:ascii="Times New Roman" w:hAnsi="Times New Roman" w:cs="Times New Roman"/>
          <w:sz w:val="24"/>
          <w:lang w:val="et-EE"/>
        </w:rPr>
        <w:t xml:space="preserve">Kohus tegi pankrotiseaduse (Pankrs) § 30 lg 1 alusel deposiidimääruse, kuid huvitatud isikud </w:t>
      </w:r>
      <w:r w:rsidRPr="00C3105A">
        <w:rPr>
          <w:rFonts w:ascii="Times New Roman" w:hAnsi="Times New Roman" w:cs="Times New Roman"/>
          <w:sz w:val="24"/>
          <w:lang w:val="et-EE"/>
        </w:rPr>
        <w:t xml:space="preserve">deposiiti </w:t>
      </w:r>
      <w:r>
        <w:rPr>
          <w:rFonts w:ascii="Times New Roman" w:hAnsi="Times New Roman" w:cs="Times New Roman"/>
          <w:sz w:val="24"/>
          <w:lang w:val="et-EE"/>
        </w:rPr>
        <w:t>tasunud ei ole ning kohus peaks menetluse lõpetama raugemisega.</w:t>
      </w:r>
    </w:p>
    <w:p w14:paraId="0A7EDB09" w14:textId="664A1C5F" w:rsidR="00605D59" w:rsidRPr="00CD5ECF" w:rsidRDefault="00605D59" w:rsidP="00605D59">
      <w:pPr>
        <w:spacing w:before="40" w:after="40"/>
        <w:jc w:val="both"/>
        <w:rPr>
          <w:rFonts w:ascii="Times New Roman" w:hAnsi="Times New Roman" w:cs="Times New Roman"/>
          <w:sz w:val="24"/>
          <w:lang w:val="et-EE"/>
        </w:rPr>
      </w:pPr>
      <w:r w:rsidRPr="00CD5ECF">
        <w:rPr>
          <w:rFonts w:ascii="Times New Roman" w:hAnsi="Times New Roman" w:cs="Times New Roman"/>
          <w:sz w:val="24"/>
          <w:lang w:val="et-EE"/>
        </w:rPr>
        <w:t xml:space="preserve">Ajutise pankrotihalduri hinnangul on maksejõuetuse tekkimise põhjuseks muu asjaolu PankrS § 22 lg 5 tähenduses. Põhiliseks maksejõuetuse tekkimise põhjuseks tuleks pidada ebaõnnestunud äritegevust. </w:t>
      </w:r>
      <w:r w:rsidR="00CD5ECF" w:rsidRPr="00CD5ECF">
        <w:rPr>
          <w:rFonts w:ascii="Times New Roman" w:hAnsi="Times New Roman" w:cs="Times New Roman"/>
          <w:sz w:val="24"/>
          <w:lang w:val="et-EE"/>
        </w:rPr>
        <w:t>Võlgniku vara koosneb vaid nõudest kolmanda isiku vastu ning nõuete rahuldamise tõenäosust on väga väike. Samas on võlgnikul teadaolevaid kohustusi summas 51 470 eurot (bilansi järgi 50 148,69 eurot). Võlgniku vara ei kata võlgniku kohustusi. Võlgniku pangakonto väljavõtetelt ei nähtu ebatavalise sisuga toiminguid.</w:t>
      </w:r>
      <w:r w:rsidR="00CD5ECF">
        <w:rPr>
          <w:rFonts w:ascii="Times New Roman" w:hAnsi="Times New Roman" w:cs="Times New Roman"/>
          <w:sz w:val="24"/>
          <w:lang w:val="et-EE"/>
        </w:rPr>
        <w:t xml:space="preserve"> </w:t>
      </w:r>
      <w:r w:rsidRPr="00CD5ECF">
        <w:rPr>
          <w:rFonts w:ascii="Times New Roman" w:hAnsi="Times New Roman" w:cs="Times New Roman"/>
          <w:sz w:val="24"/>
          <w:lang w:val="et-EE"/>
        </w:rPr>
        <w:t>Ajutine pankrotihaldur peab oluliseks märkida, et lisaks ebaõnnestunud äritegevusele on maksejõuetus põhjustatud ka võlgniku juhatuse liikme tegevusetusest, kuna ei otsitud uusi väljundeid majandustegevuse arendamiseks ega püütud leida täiendavaid vahendeid tekkinud võlgade katteks, loobuti tegutsemisest.</w:t>
      </w:r>
    </w:p>
    <w:p w14:paraId="594A8AE9" w14:textId="77777777" w:rsidR="00605D59" w:rsidRDefault="00605D59" w:rsidP="00605D59">
      <w:pPr>
        <w:jc w:val="both"/>
        <w:rPr>
          <w:rFonts w:ascii="Times New Roman" w:hAnsi="Times New Roman" w:cs="Times New Roman"/>
          <w:sz w:val="24"/>
          <w:lang w:val="et-EE"/>
        </w:rPr>
      </w:pPr>
    </w:p>
    <w:p w14:paraId="1BBFF014" w14:textId="0D7C6C70" w:rsidR="00605D59" w:rsidRPr="003A76F0" w:rsidRDefault="00605D59" w:rsidP="00605D59">
      <w:pPr>
        <w:jc w:val="both"/>
        <w:rPr>
          <w:rFonts w:ascii="Times New Roman" w:hAnsi="Times New Roman" w:cs="Times New Roman"/>
          <w:sz w:val="24"/>
          <w:lang w:val="et-EE"/>
        </w:rPr>
      </w:pPr>
      <w:r>
        <w:rPr>
          <w:rFonts w:ascii="Times New Roman" w:hAnsi="Times New Roman" w:cs="Times New Roman"/>
          <w:b/>
          <w:sz w:val="24"/>
          <w:lang w:val="et-EE"/>
        </w:rPr>
        <w:t>Kohus teeb Teile</w:t>
      </w:r>
      <w:r w:rsidRPr="003A76F0">
        <w:rPr>
          <w:rFonts w:ascii="Times New Roman" w:hAnsi="Times New Roman" w:cs="Times New Roman"/>
          <w:b/>
          <w:sz w:val="24"/>
          <w:lang w:val="et-EE"/>
        </w:rPr>
        <w:t xml:space="preserve"> PankrS § 30 lg 5 alusel ettepaneku </w:t>
      </w:r>
      <w:r>
        <w:rPr>
          <w:rFonts w:ascii="Times New Roman" w:hAnsi="Times New Roman" w:cs="Times New Roman"/>
          <w:b/>
          <w:sz w:val="24"/>
          <w:lang w:val="et-EE"/>
        </w:rPr>
        <w:t>esitada avaldus</w:t>
      </w:r>
      <w:r w:rsidRPr="003A76F0">
        <w:rPr>
          <w:rFonts w:ascii="Times New Roman" w:hAnsi="Times New Roman" w:cs="Times New Roman"/>
          <w:b/>
          <w:sz w:val="24"/>
          <w:lang w:val="et-EE"/>
        </w:rPr>
        <w:t xml:space="preserve"> </w:t>
      </w:r>
      <w:r>
        <w:rPr>
          <w:rFonts w:ascii="Times New Roman" w:hAnsi="Times New Roman" w:cs="Times New Roman"/>
          <w:b/>
          <w:sz w:val="24"/>
          <w:lang w:val="et-EE"/>
        </w:rPr>
        <w:t>võlgniku</w:t>
      </w:r>
      <w:r w:rsidRPr="000A6021">
        <w:rPr>
          <w:rFonts w:ascii="Times New Roman" w:hAnsi="Times New Roman" w:cs="Times New Roman"/>
          <w:b/>
          <w:sz w:val="24"/>
          <w:lang w:val="et-EE"/>
        </w:rPr>
        <w:t xml:space="preserve"> </w:t>
      </w:r>
      <w:r w:rsidRPr="00645EC9">
        <w:rPr>
          <w:rFonts w:ascii="Times New Roman" w:hAnsi="Times New Roman" w:cs="Times New Roman"/>
          <w:b/>
          <w:sz w:val="24"/>
          <w:lang w:val="et-EE"/>
        </w:rPr>
        <w:t xml:space="preserve">pankrotimenetluse läbiviimiseks avaliku uurimisena. Avalduse esitamise </w:t>
      </w:r>
      <w:r>
        <w:rPr>
          <w:rFonts w:ascii="Times New Roman" w:hAnsi="Times New Roman" w:cs="Times New Roman"/>
          <w:b/>
          <w:sz w:val="24"/>
          <w:lang w:val="et-EE"/>
        </w:rPr>
        <w:t>tähtpäev</w:t>
      </w:r>
      <w:r w:rsidRPr="00645EC9">
        <w:rPr>
          <w:rFonts w:ascii="Times New Roman" w:hAnsi="Times New Roman" w:cs="Times New Roman"/>
          <w:b/>
          <w:sz w:val="24"/>
          <w:lang w:val="et-EE"/>
        </w:rPr>
        <w:t xml:space="preserve"> on </w:t>
      </w:r>
      <w:r w:rsidR="0007520C">
        <w:rPr>
          <w:rFonts w:ascii="Times New Roman" w:hAnsi="Times New Roman" w:cs="Times New Roman"/>
          <w:b/>
          <w:sz w:val="24"/>
          <w:lang w:val="et-EE"/>
        </w:rPr>
        <w:t>13</w:t>
      </w:r>
      <w:r>
        <w:rPr>
          <w:rFonts w:ascii="Times New Roman" w:hAnsi="Times New Roman" w:cs="Times New Roman"/>
          <w:b/>
          <w:sz w:val="24"/>
          <w:lang w:val="et-EE"/>
        </w:rPr>
        <w:t>.03.2025</w:t>
      </w:r>
      <w:r w:rsidRPr="00645EC9">
        <w:rPr>
          <w:rFonts w:ascii="Times New Roman" w:hAnsi="Times New Roman" w:cs="Times New Roman"/>
          <w:b/>
          <w:sz w:val="24"/>
          <w:lang w:val="et-EE"/>
        </w:rPr>
        <w:t>.</w:t>
      </w:r>
    </w:p>
    <w:p w14:paraId="7694BA2C" w14:textId="77777777" w:rsidR="003A76F0" w:rsidRDefault="003A76F0" w:rsidP="00310395">
      <w:pPr>
        <w:spacing w:before="120" w:after="120"/>
        <w:contextualSpacing/>
        <w:jc w:val="both"/>
        <w:rPr>
          <w:rFonts w:ascii="Times New Roman" w:hAnsi="Times New Roman" w:cs="Times New Roman"/>
          <w:sz w:val="24"/>
          <w:lang w:val="et-EE"/>
        </w:rPr>
      </w:pPr>
    </w:p>
    <w:p w14:paraId="42B7241E" w14:textId="77777777" w:rsidR="003A76F0" w:rsidRPr="00C47DC1" w:rsidRDefault="003A76F0" w:rsidP="00310395">
      <w:pPr>
        <w:spacing w:before="120" w:after="120"/>
        <w:contextualSpacing/>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15EBBDB7" w14:textId="77777777" w:rsidR="0074548B" w:rsidRDefault="0074548B" w:rsidP="00310395">
      <w:pPr>
        <w:spacing w:before="120" w:after="120"/>
        <w:contextualSpacing/>
        <w:jc w:val="both"/>
        <w:rPr>
          <w:rFonts w:ascii="Times New Roman" w:hAnsi="Times New Roman" w:cs="Times New Roman"/>
          <w:noProof/>
          <w:sz w:val="24"/>
          <w:lang w:val="et-EE"/>
        </w:rPr>
      </w:pPr>
    </w:p>
    <w:p w14:paraId="30A054F2" w14:textId="11E78FD9" w:rsidR="0074548B" w:rsidRPr="003B3D56" w:rsidRDefault="00880FAC" w:rsidP="00310395">
      <w:pPr>
        <w:spacing w:before="120" w:after="120"/>
        <w:contextualSpacing/>
        <w:jc w:val="both"/>
        <w:rPr>
          <w:rFonts w:ascii="Times New Roman" w:hAnsi="Times New Roman" w:cs="Times New Roman"/>
          <w:noProof/>
          <w:sz w:val="24"/>
          <w:lang w:val="et-EE"/>
        </w:rPr>
      </w:pPr>
      <w:r w:rsidRPr="003B3D56">
        <w:rPr>
          <w:rFonts w:ascii="Times New Roman" w:hAnsi="Times New Roman" w:cs="Times New Roman"/>
          <w:noProof/>
          <w:sz w:val="24"/>
          <w:lang w:val="et-EE"/>
        </w:rPr>
        <w:t>/</w:t>
      </w:r>
      <w:r w:rsidRPr="003B3D56">
        <w:rPr>
          <w:rFonts w:ascii="Times New Roman" w:hAnsi="Times New Roman" w:cs="Times New Roman"/>
          <w:i/>
          <w:noProof/>
          <w:sz w:val="24"/>
          <w:lang w:val="et-EE"/>
        </w:rPr>
        <w:t>allkirjastatud digitaalselt</w:t>
      </w:r>
      <w:r w:rsidRPr="003B3D56">
        <w:rPr>
          <w:rFonts w:ascii="Times New Roman" w:hAnsi="Times New Roman" w:cs="Times New Roman"/>
          <w:noProof/>
          <w:sz w:val="24"/>
          <w:lang w:val="et-EE"/>
        </w:rPr>
        <w:t>/</w:t>
      </w:r>
    </w:p>
    <w:p w14:paraId="2BCA369B" w14:textId="77777777" w:rsidR="00023076" w:rsidRDefault="00023076" w:rsidP="00310395">
      <w:pPr>
        <w:spacing w:before="120" w:after="120"/>
        <w:contextualSpacing/>
        <w:jc w:val="both"/>
        <w:rPr>
          <w:rFonts w:ascii="Times New Roman" w:hAnsi="Times New Roman" w:cs="Times New Roman"/>
          <w:noProof/>
          <w:sz w:val="24"/>
          <w:lang w:val="et-EE"/>
        </w:rPr>
      </w:pPr>
    </w:p>
    <w:p w14:paraId="26E99F1F" w14:textId="7F2439CC" w:rsidR="00C3105A" w:rsidRDefault="00B76737" w:rsidP="00310395">
      <w:pPr>
        <w:spacing w:before="120" w:after="120"/>
        <w:contextualSpacing/>
        <w:jc w:val="both"/>
        <w:rPr>
          <w:rFonts w:ascii="Times New Roman" w:hAnsi="Times New Roman" w:cs="Times New Roman"/>
          <w:noProof/>
          <w:sz w:val="24"/>
          <w:lang w:val="et-EE"/>
        </w:rPr>
      </w:pPr>
      <w:r>
        <w:rPr>
          <w:rFonts w:ascii="Times New Roman" w:hAnsi="Times New Roman" w:cs="Times New Roman"/>
          <w:noProof/>
          <w:sz w:val="24"/>
          <w:lang w:val="et-EE"/>
        </w:rPr>
        <w:t>Priit Lember</w:t>
      </w:r>
    </w:p>
    <w:p w14:paraId="2B4D0177" w14:textId="0F0E1BBA" w:rsidR="00B76737" w:rsidRPr="003B3D56" w:rsidRDefault="00023076" w:rsidP="00310395">
      <w:pPr>
        <w:spacing w:before="120" w:after="120"/>
        <w:jc w:val="both"/>
        <w:rPr>
          <w:rFonts w:ascii="Times New Roman" w:hAnsi="Times New Roman" w:cs="Times New Roman"/>
          <w:noProof/>
          <w:sz w:val="24"/>
          <w:lang w:val="et-EE"/>
        </w:rPr>
      </w:pPr>
      <w:r>
        <w:rPr>
          <w:rFonts w:ascii="Times New Roman" w:hAnsi="Times New Roman" w:cs="Times New Roman"/>
          <w:noProof/>
          <w:sz w:val="24"/>
          <w:lang w:val="et-EE"/>
        </w:rPr>
        <w:t>K</w:t>
      </w:r>
      <w:r w:rsidR="00B76737">
        <w:rPr>
          <w:rFonts w:ascii="Times New Roman" w:hAnsi="Times New Roman" w:cs="Times New Roman"/>
          <w:noProof/>
          <w:sz w:val="24"/>
          <w:lang w:val="et-EE"/>
        </w:rPr>
        <w:t>ohtunik</w:t>
      </w:r>
    </w:p>
    <w:sectPr w:rsidR="00B76737" w:rsidRPr="003B3D56"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Footer"/>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7386EE19" w:rsidR="00E349D5" w:rsidRPr="009C6417" w:rsidRDefault="00E349D5" w:rsidP="003240A9">
                          <w:pPr>
                            <w:pStyle w:val="Heading1"/>
                            <w:jc w:val="center"/>
                            <w:rPr>
                              <w:rStyle w:val="Hy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yperlink"/>
                              <w:rFonts w:cs="Arial"/>
                              <w:color w:val="FFFFFF" w:themeColor="background1"/>
                              <w:sz w:val="18"/>
                              <w:szCs w:val="18"/>
                            </w:rPr>
                            <w:t xml:space="preserve">Lisainfo: </w:t>
                          </w:r>
                          <w:hyperlink r:id="rId1" w:history="1">
                            <w:r w:rsidRPr="009C6417">
                              <w:rPr>
                                <w:rStyle w:val="Hy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7386EE19" w:rsidR="00E349D5" w:rsidRPr="009C6417" w:rsidRDefault="00E349D5" w:rsidP="003240A9">
                    <w:pPr>
                      <w:pStyle w:val="Pealkiri1"/>
                      <w:jc w:val="center"/>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Header"/>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55A"/>
    <w:multiLevelType w:val="hybridMultilevel"/>
    <w:tmpl w:val="87101B6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5BE4A56"/>
    <w:multiLevelType w:val="hybridMultilevel"/>
    <w:tmpl w:val="C39827E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792C6A51"/>
    <w:multiLevelType w:val="hybridMultilevel"/>
    <w:tmpl w:val="F4FABF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187641105">
    <w:abstractNumId w:val="2"/>
  </w:num>
  <w:num w:numId="2" w16cid:durableId="2102794400">
    <w:abstractNumId w:val="1"/>
  </w:num>
  <w:num w:numId="3" w16cid:durableId="177243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B3E"/>
    <w:rsid w:val="00023076"/>
    <w:rsid w:val="00026550"/>
    <w:rsid w:val="0004544D"/>
    <w:rsid w:val="0007520C"/>
    <w:rsid w:val="000A6021"/>
    <w:rsid w:val="000B420E"/>
    <w:rsid w:val="000C1FC3"/>
    <w:rsid w:val="0012535B"/>
    <w:rsid w:val="001518BE"/>
    <w:rsid w:val="001710AB"/>
    <w:rsid w:val="00193688"/>
    <w:rsid w:val="001966E9"/>
    <w:rsid w:val="001B70CF"/>
    <w:rsid w:val="001E0D60"/>
    <w:rsid w:val="001F534D"/>
    <w:rsid w:val="00237BC7"/>
    <w:rsid w:val="00266EE0"/>
    <w:rsid w:val="002719AB"/>
    <w:rsid w:val="002B1449"/>
    <w:rsid w:val="002C25AA"/>
    <w:rsid w:val="002C34D8"/>
    <w:rsid w:val="002E48A4"/>
    <w:rsid w:val="002F1551"/>
    <w:rsid w:val="002F71A3"/>
    <w:rsid w:val="00310395"/>
    <w:rsid w:val="00322525"/>
    <w:rsid w:val="003240A9"/>
    <w:rsid w:val="003279AA"/>
    <w:rsid w:val="00345896"/>
    <w:rsid w:val="003511DB"/>
    <w:rsid w:val="003864CB"/>
    <w:rsid w:val="00387CEB"/>
    <w:rsid w:val="00394A14"/>
    <w:rsid w:val="003A76F0"/>
    <w:rsid w:val="003B3D56"/>
    <w:rsid w:val="003C08C5"/>
    <w:rsid w:val="003C3DD1"/>
    <w:rsid w:val="003D56C4"/>
    <w:rsid w:val="003F0460"/>
    <w:rsid w:val="003F32F8"/>
    <w:rsid w:val="003F6F57"/>
    <w:rsid w:val="004365BC"/>
    <w:rsid w:val="00473CC4"/>
    <w:rsid w:val="004900A5"/>
    <w:rsid w:val="00490EF5"/>
    <w:rsid w:val="00494C7C"/>
    <w:rsid w:val="004A1192"/>
    <w:rsid w:val="004D43EE"/>
    <w:rsid w:val="004D6C46"/>
    <w:rsid w:val="004E55EE"/>
    <w:rsid w:val="004F0BF2"/>
    <w:rsid w:val="00502DC8"/>
    <w:rsid w:val="0051481A"/>
    <w:rsid w:val="0055241F"/>
    <w:rsid w:val="00556AF6"/>
    <w:rsid w:val="00562369"/>
    <w:rsid w:val="00562726"/>
    <w:rsid w:val="00586DAE"/>
    <w:rsid w:val="005B03C6"/>
    <w:rsid w:val="005B2D84"/>
    <w:rsid w:val="005C24EE"/>
    <w:rsid w:val="005F7118"/>
    <w:rsid w:val="00605D59"/>
    <w:rsid w:val="00624FF9"/>
    <w:rsid w:val="00627EC8"/>
    <w:rsid w:val="0066220A"/>
    <w:rsid w:val="00663580"/>
    <w:rsid w:val="006A0A0B"/>
    <w:rsid w:val="006B725D"/>
    <w:rsid w:val="006E42F3"/>
    <w:rsid w:val="006F03E6"/>
    <w:rsid w:val="0072440B"/>
    <w:rsid w:val="00731813"/>
    <w:rsid w:val="00743DCA"/>
    <w:rsid w:val="0074548B"/>
    <w:rsid w:val="0075617F"/>
    <w:rsid w:val="007625F9"/>
    <w:rsid w:val="00791DB2"/>
    <w:rsid w:val="007A1281"/>
    <w:rsid w:val="008260A6"/>
    <w:rsid w:val="008407AA"/>
    <w:rsid w:val="00873A81"/>
    <w:rsid w:val="008758B4"/>
    <w:rsid w:val="00880FAC"/>
    <w:rsid w:val="00886D6E"/>
    <w:rsid w:val="00893521"/>
    <w:rsid w:val="00897950"/>
    <w:rsid w:val="008A49AC"/>
    <w:rsid w:val="008F0FC9"/>
    <w:rsid w:val="00916FDC"/>
    <w:rsid w:val="009716AD"/>
    <w:rsid w:val="00996CE0"/>
    <w:rsid w:val="009A0E35"/>
    <w:rsid w:val="009C6417"/>
    <w:rsid w:val="009E34F9"/>
    <w:rsid w:val="009E6260"/>
    <w:rsid w:val="00A071D7"/>
    <w:rsid w:val="00A252B8"/>
    <w:rsid w:val="00A40154"/>
    <w:rsid w:val="00A41454"/>
    <w:rsid w:val="00A7674E"/>
    <w:rsid w:val="00A87BC8"/>
    <w:rsid w:val="00AB361A"/>
    <w:rsid w:val="00B05A33"/>
    <w:rsid w:val="00B1243C"/>
    <w:rsid w:val="00B310B5"/>
    <w:rsid w:val="00B57933"/>
    <w:rsid w:val="00B76737"/>
    <w:rsid w:val="00B949FD"/>
    <w:rsid w:val="00BC39FA"/>
    <w:rsid w:val="00C3105A"/>
    <w:rsid w:val="00C52B62"/>
    <w:rsid w:val="00C80477"/>
    <w:rsid w:val="00C8651B"/>
    <w:rsid w:val="00CC25B3"/>
    <w:rsid w:val="00CC7F0B"/>
    <w:rsid w:val="00CD3E78"/>
    <w:rsid w:val="00CD5ECF"/>
    <w:rsid w:val="00CE278A"/>
    <w:rsid w:val="00CF0669"/>
    <w:rsid w:val="00D020A7"/>
    <w:rsid w:val="00D31399"/>
    <w:rsid w:val="00DA1915"/>
    <w:rsid w:val="00E10946"/>
    <w:rsid w:val="00E349D5"/>
    <w:rsid w:val="00E5144A"/>
    <w:rsid w:val="00E719D6"/>
    <w:rsid w:val="00E719F1"/>
    <w:rsid w:val="00E7252F"/>
    <w:rsid w:val="00E7437F"/>
    <w:rsid w:val="00E8147D"/>
    <w:rsid w:val="00E8752C"/>
    <w:rsid w:val="00E93A65"/>
    <w:rsid w:val="00E94688"/>
    <w:rsid w:val="00EB0DA6"/>
    <w:rsid w:val="00ED24E6"/>
    <w:rsid w:val="00ED49E1"/>
    <w:rsid w:val="00EE3824"/>
    <w:rsid w:val="00EE667C"/>
    <w:rsid w:val="00F07005"/>
    <w:rsid w:val="00F14807"/>
    <w:rsid w:val="00F678E7"/>
    <w:rsid w:val="00FB7E87"/>
    <w:rsid w:val="00FC186C"/>
    <w:rsid w:val="00FD2773"/>
    <w:rsid w:val="00FE1DAD"/>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07"/>
    <w:rPr>
      <w:rFonts w:ascii="Arial" w:hAnsi="Arial"/>
      <w:sz w:val="20"/>
    </w:rPr>
  </w:style>
  <w:style w:type="paragraph" w:styleId="Heading1">
    <w:name w:val="heading 1"/>
    <w:basedOn w:val="Normal"/>
    <w:next w:val="Normal"/>
    <w:link w:val="Heading1Char"/>
    <w:uiPriority w:val="9"/>
    <w:qFormat/>
    <w:rsid w:val="00F14807"/>
    <w:pPr>
      <w:jc w:val="both"/>
      <w:outlineLvl w:val="0"/>
    </w:pPr>
    <w:rPr>
      <w:rFonts w:eastAsiaTheme="minorEastAsia"/>
      <w:b/>
      <w:bCs/>
      <w:szCs w:val="44"/>
      <w:lang w:val="et-EE"/>
    </w:rPr>
  </w:style>
  <w:style w:type="paragraph" w:styleId="Heading2">
    <w:name w:val="heading 2"/>
    <w:basedOn w:val="Normal"/>
    <w:next w:val="Normal"/>
    <w:link w:val="Heading2Char"/>
    <w:uiPriority w:val="9"/>
    <w:unhideWhenUsed/>
    <w:qFormat/>
    <w:rsid w:val="00F14807"/>
    <w:pPr>
      <w:jc w:val="both"/>
      <w:outlineLvl w:val="1"/>
    </w:pPr>
    <w:rPr>
      <w:rFonts w:eastAsiaTheme="minorEastAsia"/>
      <w:b/>
      <w:bCs/>
      <w:szCs w:val="28"/>
      <w:lang w:val="et-EE"/>
    </w:rPr>
  </w:style>
  <w:style w:type="paragraph" w:styleId="Heading3">
    <w:name w:val="heading 3"/>
    <w:basedOn w:val="Normal"/>
    <w:next w:val="Normal"/>
    <w:link w:val="Heading3Char"/>
    <w:uiPriority w:val="9"/>
    <w:unhideWhenUsed/>
    <w:qFormat/>
    <w:rsid w:val="00F14807"/>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F14807"/>
    <w:rPr>
      <w:rFonts w:ascii="Arial" w:eastAsiaTheme="minorEastAsia" w:hAnsi="Arial"/>
      <w:b/>
      <w:bCs/>
      <w:sz w:val="20"/>
      <w:szCs w:val="44"/>
      <w:lang w:val="et-EE"/>
    </w:rPr>
  </w:style>
  <w:style w:type="paragraph" w:styleId="NoSpacing">
    <w:name w:val="No Spacing"/>
    <w:basedOn w:val="Normal"/>
    <w:uiPriority w:val="1"/>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F14807"/>
    <w:rPr>
      <w:rFonts w:ascii="Arial" w:eastAsiaTheme="minorEastAsia" w:hAnsi="Arial"/>
      <w:b/>
      <w:bCs/>
      <w:sz w:val="20"/>
      <w:szCs w:val="28"/>
      <w:lang w:val="et-EE"/>
    </w:rPr>
  </w:style>
  <w:style w:type="character" w:styleId="Hyperlink">
    <w:name w:val="Hyperlink"/>
    <w:basedOn w:val="DefaultParagraphFont"/>
    <w:uiPriority w:val="99"/>
    <w:unhideWhenUsed/>
    <w:rsid w:val="00A252B8"/>
    <w:rPr>
      <w:color w:val="0563C1" w:themeColor="hyperlink"/>
      <w:u w:val="single"/>
    </w:rPr>
  </w:style>
  <w:style w:type="character" w:customStyle="1" w:styleId="Heading3Char">
    <w:name w:val="Heading 3 Char"/>
    <w:basedOn w:val="DefaultParagraphFont"/>
    <w:link w:val="Heading3"/>
    <w:uiPriority w:val="9"/>
    <w:rsid w:val="00F14807"/>
    <w:rPr>
      <w:rFonts w:ascii="Arial" w:eastAsiaTheme="majorEastAsia" w:hAnsi="Arial" w:cstheme="majorBidi"/>
      <w:i/>
      <w:sz w:val="20"/>
    </w:rPr>
  </w:style>
  <w:style w:type="character" w:customStyle="1" w:styleId="Heading4Char">
    <w:name w:val="Heading 4 Char"/>
    <w:basedOn w:val="DefaultParagraphFont"/>
    <w:link w:val="Heading4"/>
    <w:uiPriority w:val="9"/>
    <w:rsid w:val="00F1480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F1480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1480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F1480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F1480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F14807"/>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F14807"/>
    <w:rPr>
      <w:rFonts w:ascii="Arial" w:eastAsiaTheme="majorEastAsia" w:hAnsi="Arial" w:cstheme="majorBidi"/>
      <w:b/>
      <w:caps/>
      <w:spacing w:val="-10"/>
      <w:kern w:val="28"/>
      <w:sz w:val="20"/>
      <w:szCs w:val="56"/>
    </w:rPr>
  </w:style>
  <w:style w:type="paragraph" w:styleId="Subtitle">
    <w:name w:val="Subtitle"/>
    <w:basedOn w:val="Normal"/>
    <w:next w:val="Normal"/>
    <w:link w:val="SubtitleChar"/>
    <w:uiPriority w:val="11"/>
    <w:qFormat/>
    <w:rsid w:val="00F14807"/>
    <w:pPr>
      <w:numPr>
        <w:ilvl w:val="1"/>
      </w:numPr>
      <w:spacing w:after="160"/>
    </w:pPr>
    <w:rPr>
      <w:rFonts w:eastAsiaTheme="minorEastAsia"/>
      <w:b/>
      <w:spacing w:val="15"/>
      <w:szCs w:val="22"/>
    </w:rPr>
  </w:style>
  <w:style w:type="character" w:customStyle="1" w:styleId="SubtitleChar">
    <w:name w:val="Subtitle Char"/>
    <w:basedOn w:val="DefaultParagraphFont"/>
    <w:link w:val="Subtitle"/>
    <w:uiPriority w:val="11"/>
    <w:rsid w:val="00F14807"/>
    <w:rPr>
      <w:rFonts w:ascii="Arial" w:eastAsiaTheme="minorEastAsia" w:hAnsi="Arial"/>
      <w:b/>
      <w:spacing w:val="15"/>
      <w:sz w:val="20"/>
      <w:szCs w:val="22"/>
    </w:rPr>
  </w:style>
  <w:style w:type="character" w:styleId="Strong">
    <w:name w:val="Strong"/>
    <w:basedOn w:val="DefaultParagraphFont"/>
    <w:uiPriority w:val="22"/>
    <w:qFormat/>
    <w:rsid w:val="00F14807"/>
    <w:rPr>
      <w:b/>
      <w:bCs/>
    </w:rPr>
  </w:style>
  <w:style w:type="character" w:styleId="UnresolvedMention">
    <w:name w:val="Unresolved Mention"/>
    <w:basedOn w:val="DefaultParagraphFont"/>
    <w:uiPriority w:val="99"/>
    <w:semiHidden/>
    <w:unhideWhenUsed/>
    <w:rsid w:val="009C6417"/>
    <w:rPr>
      <w:color w:val="605E5C"/>
      <w:shd w:val="clear" w:color="auto" w:fill="E1DFDD"/>
    </w:rPr>
  </w:style>
  <w:style w:type="character" w:customStyle="1" w:styleId="stl05">
    <w:name w:val="stl_05"/>
    <w:basedOn w:val="DefaultParagraphFont"/>
    <w:rsid w:val="00C80477"/>
  </w:style>
  <w:style w:type="paragraph" w:styleId="ListParagraph">
    <w:name w:val="List Paragraph"/>
    <w:basedOn w:val="Normal"/>
    <w:uiPriority w:val="34"/>
    <w:rsid w:val="00A7674E"/>
    <w:pPr>
      <w:ind w:left="720"/>
      <w:contextualSpacing/>
    </w:pPr>
  </w:style>
  <w:style w:type="table" w:styleId="TableGrid">
    <w:name w:val="Table Grid"/>
    <w:basedOn w:val="TableNormal"/>
    <w:uiPriority w:val="39"/>
    <w:rsid w:val="003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6227">
      <w:bodyDiv w:val="1"/>
      <w:marLeft w:val="0"/>
      <w:marRight w:val="0"/>
      <w:marTop w:val="0"/>
      <w:marBottom w:val="0"/>
      <w:divBdr>
        <w:top w:val="none" w:sz="0" w:space="0" w:color="auto"/>
        <w:left w:val="none" w:sz="0" w:space="0" w:color="auto"/>
        <w:bottom w:val="none" w:sz="0" w:space="0" w:color="auto"/>
        <w:right w:val="none" w:sz="0" w:space="0" w:color="auto"/>
      </w:divBdr>
      <w:divsChild>
        <w:div w:id="11723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F3F-A4A5-4611-9210-574541B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1236</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Jänes</dc:creator>
  <cp:keywords/>
  <dc:description/>
  <cp:lastModifiedBy>Priit Lember</cp:lastModifiedBy>
  <cp:revision>3</cp:revision>
  <cp:lastPrinted>2024-01-09T07:48:00Z</cp:lastPrinted>
  <dcterms:created xsi:type="dcterms:W3CDTF">2025-02-04T07:10:00Z</dcterms:created>
  <dcterms:modified xsi:type="dcterms:W3CDTF">2025-02-13T15:08:00Z</dcterms:modified>
</cp:coreProperties>
</file>